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8FDD8" w14:textId="77777777" w:rsidR="004A0CF0" w:rsidRPr="002A2177" w:rsidRDefault="00C31361" w:rsidP="004A0CF0">
      <w:pPr>
        <w:pStyle w:val="Nessunaspaziatura"/>
        <w:rPr>
          <w:rFonts w:asciiTheme="majorHAnsi" w:hAnsiTheme="majorHAnsi"/>
          <w:sz w:val="40"/>
          <w:lang w:val="en-US"/>
        </w:rPr>
      </w:pPr>
      <w:r w:rsidRPr="002A2177">
        <w:rPr>
          <w:rFonts w:asciiTheme="majorHAnsi" w:hAnsiTheme="majorHAnsi"/>
          <w:sz w:val="40"/>
          <w:lang w:val="en-US"/>
        </w:rPr>
        <w:t>LAB TERRA</w:t>
      </w:r>
      <w:r w:rsidRPr="002A2177">
        <w:rPr>
          <w:rFonts w:asciiTheme="majorHAnsi" w:hAnsiTheme="majorHAnsi"/>
          <w:sz w:val="40"/>
          <w:lang w:val="en-US"/>
        </w:rPr>
        <w:br/>
      </w:r>
      <w:r w:rsidRPr="002A2177">
        <w:rPr>
          <w:rFonts w:asciiTheme="majorHAnsi" w:hAnsiTheme="majorHAnsi"/>
          <w:sz w:val="40"/>
          <w:lang w:val="en-US"/>
        </w:rPr>
        <w:br/>
      </w:r>
      <w:r w:rsidR="0002666D" w:rsidRPr="002A2177">
        <w:rPr>
          <w:rFonts w:asciiTheme="majorHAnsi" w:hAnsiTheme="majorHAnsi"/>
          <w:sz w:val="40"/>
          <w:lang w:val="en-US"/>
        </w:rPr>
        <w:t>MUSEO IN ERBA</w:t>
      </w:r>
    </w:p>
    <w:p w14:paraId="27A8FDD9" w14:textId="77777777" w:rsidR="007B02B5" w:rsidRPr="002A2177" w:rsidRDefault="0002666D" w:rsidP="004A0CF0">
      <w:pPr>
        <w:pStyle w:val="Nessunaspaziatura"/>
        <w:rPr>
          <w:rFonts w:asciiTheme="majorHAnsi" w:hAnsiTheme="majorHAnsi"/>
          <w:sz w:val="40"/>
        </w:rPr>
      </w:pPr>
      <w:r w:rsidRPr="002A2177">
        <w:rPr>
          <w:rFonts w:asciiTheme="majorHAnsi" w:hAnsiTheme="majorHAnsi"/>
          <w:sz w:val="40"/>
        </w:rPr>
        <w:t>Coltivare l’arte</w:t>
      </w:r>
    </w:p>
    <w:p w14:paraId="27A8FDDA" w14:textId="77777777" w:rsidR="004A0CF0" w:rsidRPr="002A2177" w:rsidRDefault="004A0CF0" w:rsidP="004A0CF0">
      <w:pPr>
        <w:pStyle w:val="Nessunaspaziatura"/>
        <w:rPr>
          <w:rFonts w:asciiTheme="majorHAnsi" w:hAnsiTheme="majorHAnsi"/>
          <w:sz w:val="40"/>
        </w:rPr>
      </w:pPr>
    </w:p>
    <w:p w14:paraId="27A8FDDB" w14:textId="77777777" w:rsidR="004C3547" w:rsidRPr="002A2177" w:rsidRDefault="004C3547" w:rsidP="004A0CF0">
      <w:pPr>
        <w:pStyle w:val="Nessunaspaziatura"/>
        <w:rPr>
          <w:rFonts w:asciiTheme="majorHAnsi" w:hAnsiTheme="majorHAnsi"/>
          <w:sz w:val="40"/>
        </w:rPr>
      </w:pPr>
    </w:p>
    <w:p w14:paraId="27A8FDDC" w14:textId="77777777" w:rsidR="00353175" w:rsidRPr="002A2177" w:rsidRDefault="00C65432" w:rsidP="004A0CF0">
      <w:pPr>
        <w:pStyle w:val="Nessunaspaziatura"/>
        <w:rPr>
          <w:rFonts w:asciiTheme="majorHAnsi" w:hAnsiTheme="majorHAnsi"/>
          <w:color w:val="000000" w:themeColor="text1"/>
        </w:rPr>
      </w:pPr>
      <w:r w:rsidRPr="002A2177">
        <w:rPr>
          <w:rFonts w:asciiTheme="majorHAnsi" w:hAnsiTheme="majorHAnsi"/>
          <w:color w:val="000000" w:themeColor="text1"/>
        </w:rPr>
        <w:t>Età: 6</w:t>
      </w:r>
      <w:r w:rsidR="00301E28" w:rsidRPr="002A2177">
        <w:rPr>
          <w:rFonts w:asciiTheme="majorHAnsi" w:hAnsiTheme="majorHAnsi"/>
          <w:color w:val="000000" w:themeColor="text1"/>
        </w:rPr>
        <w:t xml:space="preserve"> – 14</w:t>
      </w:r>
      <w:r w:rsidR="00353175" w:rsidRPr="002A2177">
        <w:rPr>
          <w:rFonts w:asciiTheme="majorHAnsi" w:hAnsiTheme="majorHAnsi"/>
          <w:color w:val="000000" w:themeColor="text1"/>
        </w:rPr>
        <w:t xml:space="preserve"> anni</w:t>
      </w:r>
    </w:p>
    <w:p w14:paraId="27A8FDDD" w14:textId="77777777" w:rsidR="00353175" w:rsidRPr="002A2177" w:rsidRDefault="00353175" w:rsidP="004A0CF0">
      <w:pPr>
        <w:pStyle w:val="Nessunaspaziatura"/>
        <w:rPr>
          <w:rFonts w:asciiTheme="majorHAnsi" w:hAnsiTheme="majorHAnsi"/>
          <w:color w:val="000000" w:themeColor="text1"/>
        </w:rPr>
      </w:pPr>
      <w:r w:rsidRPr="002A2177">
        <w:rPr>
          <w:rFonts w:asciiTheme="majorHAnsi" w:hAnsiTheme="majorHAnsi"/>
          <w:color w:val="000000" w:themeColor="text1"/>
        </w:rPr>
        <w:t xml:space="preserve">Difficoltà: </w:t>
      </w:r>
      <w:r w:rsidR="00916E43" w:rsidRPr="002A2177">
        <w:rPr>
          <w:rFonts w:asciiTheme="majorHAnsi" w:hAnsiTheme="majorHAnsi"/>
          <w:color w:val="000000" w:themeColor="text1"/>
        </w:rPr>
        <w:t>bassa</w:t>
      </w:r>
    </w:p>
    <w:p w14:paraId="27A8FDDE" w14:textId="77777777" w:rsidR="008F0D65" w:rsidRPr="002A2177" w:rsidRDefault="008F0D65" w:rsidP="008F0D65">
      <w:pPr>
        <w:pStyle w:val="Nessunaspaziatura"/>
        <w:rPr>
          <w:rFonts w:asciiTheme="majorHAnsi" w:hAnsiTheme="majorHAnsi"/>
          <w:color w:val="000000" w:themeColor="text1"/>
        </w:rPr>
      </w:pPr>
    </w:p>
    <w:p w14:paraId="27A8FDDF" w14:textId="77777777" w:rsidR="00301E28" w:rsidRPr="00947C99" w:rsidRDefault="00916E43" w:rsidP="00301E28">
      <w:pPr>
        <w:pStyle w:val="Nessunaspaziatura"/>
        <w:jc w:val="both"/>
        <w:rPr>
          <w:rFonts w:asciiTheme="majorHAnsi" w:hAnsiTheme="majorHAnsi"/>
          <w:i/>
          <w:sz w:val="24"/>
        </w:rPr>
      </w:pPr>
      <w:r w:rsidRPr="00947C99">
        <w:rPr>
          <w:rFonts w:asciiTheme="majorHAnsi" w:hAnsiTheme="majorHAnsi"/>
          <w:i/>
          <w:sz w:val="24"/>
        </w:rPr>
        <w:t>M’interessa un tipo di scultura che si possa realizzare senza impiegare materiali artistici; sculture fatte di materiali come terra,</w:t>
      </w:r>
      <w:r w:rsidR="00C31361" w:rsidRPr="00947C99">
        <w:rPr>
          <w:rFonts w:asciiTheme="majorHAnsi" w:hAnsiTheme="majorHAnsi"/>
          <w:i/>
          <w:sz w:val="24"/>
        </w:rPr>
        <w:t xml:space="preserve"> ghiaia e sassi. </w:t>
      </w:r>
      <w:r w:rsidRPr="00947C99">
        <w:rPr>
          <w:rFonts w:asciiTheme="majorHAnsi" w:hAnsiTheme="majorHAnsi"/>
          <w:i/>
          <w:sz w:val="24"/>
        </w:rPr>
        <w:t>Il mio dovere di scultore è di lavorare con qualunque cosa che sia tangibile e fisica. Lo so che i materiali hanno potenziali espressivi, ma dei materiali mi interessano di più le caratteristiche strutturali che non la bellezza. Penso che la terra sia il materiale con il massimo di potenzialità, perché è la sorgente originaria della materia.</w:t>
      </w:r>
    </w:p>
    <w:p w14:paraId="27A8FDE0" w14:textId="77777777" w:rsidR="00916E43" w:rsidRPr="00947C99" w:rsidRDefault="00916E43" w:rsidP="00301E28">
      <w:pPr>
        <w:pStyle w:val="Nessunaspaziatura"/>
        <w:jc w:val="both"/>
        <w:rPr>
          <w:rFonts w:asciiTheme="majorHAnsi" w:hAnsiTheme="majorHAnsi"/>
          <w:i/>
          <w:sz w:val="8"/>
          <w:szCs w:val="8"/>
        </w:rPr>
      </w:pPr>
    </w:p>
    <w:p w14:paraId="27A8FDE1" w14:textId="77777777" w:rsidR="00916E43" w:rsidRPr="00947C99" w:rsidRDefault="00916E43" w:rsidP="00916E43">
      <w:pPr>
        <w:spacing w:after="0"/>
        <w:jc w:val="right"/>
        <w:rPr>
          <w:rFonts w:asciiTheme="majorHAnsi" w:hAnsiTheme="majorHAnsi"/>
          <w:i/>
        </w:rPr>
      </w:pPr>
      <w:r w:rsidRPr="00947C99">
        <w:rPr>
          <w:rFonts w:asciiTheme="majorHAnsi" w:hAnsiTheme="majorHAnsi"/>
          <w:i/>
        </w:rPr>
        <w:t>Da un’intervista a Michael Heizer, esponente della Land Art</w:t>
      </w:r>
    </w:p>
    <w:p w14:paraId="27A8FDE2" w14:textId="77777777" w:rsidR="00916E43" w:rsidRPr="002A2177" w:rsidRDefault="00916E43" w:rsidP="002D1F84">
      <w:pPr>
        <w:spacing w:after="0"/>
        <w:jc w:val="both"/>
        <w:rPr>
          <w:rFonts w:asciiTheme="majorHAnsi" w:hAnsiTheme="majorHAnsi"/>
        </w:rPr>
      </w:pPr>
    </w:p>
    <w:p w14:paraId="27A8FDE3" w14:textId="77777777" w:rsidR="009E6B01" w:rsidRPr="002A2177" w:rsidRDefault="009E6B01" w:rsidP="002D1F84">
      <w:pPr>
        <w:spacing w:after="0"/>
        <w:jc w:val="both"/>
        <w:rPr>
          <w:rFonts w:asciiTheme="majorHAnsi" w:hAnsiTheme="majorHAnsi"/>
          <w:b/>
          <w:color w:val="000000" w:themeColor="text1"/>
          <w:sz w:val="28"/>
        </w:rPr>
      </w:pPr>
    </w:p>
    <w:p w14:paraId="27A8FDE4" w14:textId="77777777" w:rsidR="00353175" w:rsidRPr="002A2177" w:rsidRDefault="00C31361" w:rsidP="002D1F84">
      <w:pPr>
        <w:spacing w:after="0"/>
        <w:jc w:val="both"/>
        <w:rPr>
          <w:rFonts w:asciiTheme="majorHAnsi" w:hAnsiTheme="majorHAnsi"/>
          <w:b/>
          <w:color w:val="000000" w:themeColor="text1"/>
          <w:sz w:val="28"/>
        </w:rPr>
      </w:pPr>
      <w:r w:rsidRPr="002A2177">
        <w:rPr>
          <w:rFonts w:asciiTheme="majorHAnsi" w:hAnsiTheme="majorHAnsi"/>
          <w:b/>
          <w:color w:val="000000" w:themeColor="text1"/>
          <w:sz w:val="28"/>
        </w:rPr>
        <w:t>IN CERCA DI ISPIRAZIONE</w:t>
      </w:r>
    </w:p>
    <w:p w14:paraId="27A8FDE5" w14:textId="77777777" w:rsidR="00C65432" w:rsidRPr="002A2177" w:rsidRDefault="00525103" w:rsidP="00525103">
      <w:pPr>
        <w:spacing w:after="0"/>
        <w:jc w:val="both"/>
        <w:rPr>
          <w:rFonts w:asciiTheme="majorHAnsi" w:hAnsiTheme="majorHAnsi"/>
          <w:color w:val="000000" w:themeColor="text1"/>
          <w:sz w:val="24"/>
        </w:rPr>
      </w:pPr>
      <w:r w:rsidRPr="002A2177">
        <w:rPr>
          <w:rFonts w:asciiTheme="majorHAnsi" w:hAnsiTheme="majorHAnsi"/>
          <w:color w:val="000000" w:themeColor="text1"/>
          <w:sz w:val="24"/>
        </w:rPr>
        <w:t>L'attitudine a modificare il paesaggio ha origini molto antiche nella storia dell'uomo, da sempre "disegnatore" del territorio attraverso l'agricoltura e l'architettura dei giardini. Negli Anni Settanta si è sviluppata Art in Nature, una corrente artistica specifica che nasce dalla co</w:t>
      </w:r>
      <w:r w:rsidR="00C31361" w:rsidRPr="002A2177">
        <w:rPr>
          <w:rFonts w:asciiTheme="majorHAnsi" w:hAnsiTheme="majorHAnsi"/>
          <w:color w:val="000000" w:themeColor="text1"/>
          <w:sz w:val="24"/>
        </w:rPr>
        <w:t xml:space="preserve">nvinzione che l’uomo deve impegnarsi a sviluppare </w:t>
      </w:r>
      <w:r w:rsidRPr="002A2177">
        <w:rPr>
          <w:rFonts w:asciiTheme="majorHAnsi" w:hAnsiTheme="majorHAnsi"/>
          <w:color w:val="000000" w:themeColor="text1"/>
          <w:sz w:val="24"/>
        </w:rPr>
        <w:t>un atteggiamento di alleanza con l’habitat naturale. Gli artisti di questo movimento creano le loro opere con materiali naturali e all’aperto, nell’ambiente. Non sono quindi opere eterne, ma esposte agli agenti atmosferici che le modificano e talvolta le distruggono. Gli artisti di Art in Nature creano le loro opere con l’intento di rigenerare la natura con i mezzi dell’arte, creando forme, armonie e colori con elementi che traggono esclusivamente dall’ambiente. La loro tela è un prato e i loro colori tronchi, foglie, pigne e pietre.</w:t>
      </w:r>
    </w:p>
    <w:p w14:paraId="27A8FDE6" w14:textId="77777777" w:rsidR="00525103" w:rsidRPr="002A2177" w:rsidRDefault="00525103" w:rsidP="00525103">
      <w:pPr>
        <w:spacing w:after="0"/>
        <w:jc w:val="both"/>
        <w:rPr>
          <w:rFonts w:asciiTheme="majorHAnsi" w:hAnsiTheme="majorHAnsi"/>
          <w:color w:val="000000" w:themeColor="text1"/>
          <w:sz w:val="24"/>
        </w:rPr>
      </w:pPr>
    </w:p>
    <w:p w14:paraId="27A8FDE7" w14:textId="77777777" w:rsidR="00353175" w:rsidRPr="002A2177" w:rsidRDefault="00C31361" w:rsidP="002D1F84">
      <w:pPr>
        <w:spacing w:after="0"/>
        <w:jc w:val="both"/>
        <w:rPr>
          <w:rFonts w:asciiTheme="majorHAnsi" w:hAnsiTheme="majorHAnsi"/>
          <w:b/>
          <w:color w:val="000000" w:themeColor="text1"/>
          <w:sz w:val="28"/>
          <w:szCs w:val="24"/>
        </w:rPr>
      </w:pPr>
      <w:r w:rsidRPr="002A2177">
        <w:rPr>
          <w:rFonts w:asciiTheme="majorHAnsi" w:hAnsiTheme="majorHAnsi"/>
          <w:b/>
          <w:color w:val="000000" w:themeColor="text1"/>
          <w:sz w:val="28"/>
          <w:szCs w:val="24"/>
        </w:rPr>
        <w:t>DRITTI ALLA META</w:t>
      </w:r>
    </w:p>
    <w:p w14:paraId="27A8FDE8" w14:textId="77777777" w:rsidR="00525103" w:rsidRPr="002A2177" w:rsidRDefault="00525103" w:rsidP="002D1F84">
      <w:pPr>
        <w:spacing w:after="0"/>
        <w:jc w:val="both"/>
        <w:rPr>
          <w:rFonts w:asciiTheme="majorHAnsi" w:hAnsiTheme="majorHAnsi"/>
          <w:color w:val="000000" w:themeColor="text1"/>
          <w:sz w:val="24"/>
          <w:szCs w:val="24"/>
        </w:rPr>
      </w:pPr>
      <w:r w:rsidRPr="002A2177">
        <w:rPr>
          <w:rFonts w:asciiTheme="majorHAnsi" w:hAnsiTheme="majorHAnsi"/>
          <w:color w:val="000000" w:themeColor="text1"/>
          <w:sz w:val="24"/>
          <w:szCs w:val="24"/>
        </w:rPr>
        <w:t>Utilizzare gli elementi naturali per creare opere d’arte aiuta bambini e ragazzi a sviluppare un nuovo sguardo su elementi che quotidianamente osservano e di cui spesso, per fretta, distrazione e abitudine, si trascura la bellezza. Osservare, scegliere</w:t>
      </w:r>
      <w:r w:rsidR="00C31361" w:rsidRPr="002A2177">
        <w:rPr>
          <w:rFonts w:asciiTheme="majorHAnsi" w:hAnsiTheme="majorHAnsi"/>
          <w:color w:val="000000" w:themeColor="text1"/>
          <w:sz w:val="24"/>
          <w:szCs w:val="24"/>
        </w:rPr>
        <w:t xml:space="preserve"> e</w:t>
      </w:r>
      <w:r w:rsidRPr="002A2177">
        <w:rPr>
          <w:rFonts w:asciiTheme="majorHAnsi" w:hAnsiTheme="majorHAnsi"/>
          <w:color w:val="000000" w:themeColor="text1"/>
          <w:sz w:val="24"/>
          <w:szCs w:val="24"/>
        </w:rPr>
        <w:t xml:space="preserve"> raccogliere sassi, foglie, fiori, legni significa porre attenzione ai profumi, alle</w:t>
      </w:r>
      <w:r w:rsidR="00C31361" w:rsidRPr="002A2177">
        <w:rPr>
          <w:rFonts w:asciiTheme="majorHAnsi" w:hAnsiTheme="majorHAnsi"/>
          <w:color w:val="000000" w:themeColor="text1"/>
          <w:sz w:val="24"/>
          <w:szCs w:val="24"/>
        </w:rPr>
        <w:t xml:space="preserve"> sensazioni tattili, ai colori e </w:t>
      </w:r>
      <w:r w:rsidRPr="002A2177">
        <w:rPr>
          <w:rFonts w:asciiTheme="majorHAnsi" w:hAnsiTheme="majorHAnsi"/>
          <w:color w:val="000000" w:themeColor="text1"/>
          <w:sz w:val="24"/>
          <w:szCs w:val="24"/>
        </w:rPr>
        <w:t>alla forma di questi elementi. Lavorare a contatto con la natura, utilizzando materiali naturali, dà così la possibilità di osservare con occhi nuovi la natura, fonte di bellezza che li circonda. Inoltre, poiché il risultato del laboratorio è un’installazione ambientale frutto della partecipazione e del contributo di tutti i partecipanti al Cre-Grest, il progetto favorisce la collaborazione tra bambini e ragazzi, tutti impegnati nella realizzazione di un’opera d’arte collettiva.</w:t>
      </w:r>
    </w:p>
    <w:p w14:paraId="27A8FDE9" w14:textId="77777777" w:rsidR="00C31361" w:rsidRPr="002A2177" w:rsidRDefault="00C31361" w:rsidP="002D1F84">
      <w:pPr>
        <w:spacing w:after="0"/>
        <w:jc w:val="both"/>
        <w:rPr>
          <w:rFonts w:asciiTheme="majorHAnsi" w:hAnsiTheme="majorHAnsi"/>
          <w:color w:val="000000" w:themeColor="text1"/>
          <w:sz w:val="24"/>
          <w:szCs w:val="24"/>
        </w:rPr>
      </w:pPr>
    </w:p>
    <w:p w14:paraId="27A8FDEA" w14:textId="77777777" w:rsidR="00353175" w:rsidRPr="002A2177" w:rsidRDefault="00C31361" w:rsidP="002D1F84">
      <w:pPr>
        <w:spacing w:after="0"/>
        <w:jc w:val="both"/>
        <w:rPr>
          <w:rFonts w:asciiTheme="majorHAnsi" w:hAnsiTheme="majorHAnsi"/>
          <w:color w:val="000000" w:themeColor="text1"/>
          <w:sz w:val="24"/>
          <w:szCs w:val="24"/>
        </w:rPr>
      </w:pPr>
      <w:r w:rsidRPr="002A2177">
        <w:rPr>
          <w:rFonts w:asciiTheme="majorHAnsi" w:hAnsiTheme="majorHAnsi"/>
          <w:b/>
          <w:color w:val="000000" w:themeColor="text1"/>
          <w:sz w:val="28"/>
        </w:rPr>
        <w:t>PASSO DOPO PASSO</w:t>
      </w:r>
    </w:p>
    <w:p w14:paraId="27A8FDEB" w14:textId="2C26D80C" w:rsidR="00955AFD" w:rsidRDefault="00DC6B53" w:rsidP="002A2177">
      <w:pPr>
        <w:spacing w:after="0"/>
        <w:jc w:val="both"/>
        <w:rPr>
          <w:rFonts w:asciiTheme="majorHAnsi" w:hAnsiTheme="majorHAnsi"/>
          <w:color w:val="000000" w:themeColor="text1"/>
          <w:sz w:val="24"/>
        </w:rPr>
      </w:pPr>
      <w:r w:rsidRPr="002A2177">
        <w:rPr>
          <w:rFonts w:asciiTheme="majorHAnsi" w:hAnsiTheme="majorHAnsi"/>
          <w:color w:val="000000" w:themeColor="text1"/>
          <w:sz w:val="24"/>
        </w:rPr>
        <w:t xml:space="preserve">Il laboratorio si articola in sei attività (tre rivolte ai bambini e tre rivolte ai </w:t>
      </w:r>
      <w:r w:rsidR="00947C99">
        <w:rPr>
          <w:rFonts w:asciiTheme="majorHAnsi" w:hAnsiTheme="majorHAnsi"/>
          <w:color w:val="000000" w:themeColor="text1"/>
          <w:sz w:val="24"/>
        </w:rPr>
        <w:t>preadolescenti</w:t>
      </w:r>
      <w:r w:rsidRPr="002A2177">
        <w:rPr>
          <w:rFonts w:asciiTheme="majorHAnsi" w:hAnsiTheme="majorHAnsi"/>
          <w:color w:val="000000" w:themeColor="text1"/>
          <w:sz w:val="24"/>
        </w:rPr>
        <w:t xml:space="preserve">), in cui vengono realizzati gli elementi che </w:t>
      </w:r>
      <w:r w:rsidR="00C31361" w:rsidRPr="002A2177">
        <w:rPr>
          <w:rFonts w:asciiTheme="majorHAnsi" w:hAnsiTheme="majorHAnsi"/>
          <w:color w:val="000000" w:themeColor="text1"/>
          <w:sz w:val="24"/>
        </w:rPr>
        <w:t>comporranno</w:t>
      </w:r>
      <w:r w:rsidRPr="002A2177">
        <w:rPr>
          <w:rFonts w:asciiTheme="majorHAnsi" w:hAnsiTheme="majorHAnsi"/>
          <w:color w:val="000000" w:themeColor="text1"/>
          <w:sz w:val="24"/>
        </w:rPr>
        <w:t xml:space="preserve"> l’installazione ambientale</w:t>
      </w:r>
      <w:r w:rsidR="00C31361" w:rsidRPr="002A2177">
        <w:rPr>
          <w:rFonts w:asciiTheme="majorHAnsi" w:hAnsiTheme="majorHAnsi"/>
          <w:color w:val="000000" w:themeColor="text1"/>
          <w:sz w:val="24"/>
        </w:rPr>
        <w:t xml:space="preserve"> finale. Ai preado</w:t>
      </w:r>
      <w:r w:rsidR="00947C99">
        <w:rPr>
          <w:rFonts w:asciiTheme="majorHAnsi" w:hAnsiTheme="majorHAnsi"/>
          <w:color w:val="000000" w:themeColor="text1"/>
          <w:sz w:val="24"/>
        </w:rPr>
        <w:t>lescenti (10-14 anni)</w:t>
      </w:r>
      <w:r w:rsidR="00C31361" w:rsidRPr="002A2177">
        <w:rPr>
          <w:rFonts w:asciiTheme="majorHAnsi" w:hAnsiTheme="majorHAnsi"/>
          <w:color w:val="000000" w:themeColor="text1"/>
          <w:sz w:val="24"/>
        </w:rPr>
        <w:t xml:space="preserve"> è affidata la </w:t>
      </w:r>
      <w:r w:rsidR="00C31361" w:rsidRPr="002A2177">
        <w:rPr>
          <w:rFonts w:asciiTheme="majorHAnsi" w:hAnsiTheme="majorHAnsi"/>
          <w:color w:val="000000" w:themeColor="text1"/>
          <w:sz w:val="24"/>
        </w:rPr>
        <w:lastRenderedPageBreak/>
        <w:t>pa</w:t>
      </w:r>
      <w:r w:rsidRPr="002A2177">
        <w:rPr>
          <w:rFonts w:asciiTheme="majorHAnsi" w:hAnsiTheme="majorHAnsi"/>
          <w:color w:val="000000" w:themeColor="text1"/>
          <w:sz w:val="24"/>
        </w:rPr>
        <w:t>rte più progettuale e strutturale dell’opera (tracciare la forma, piantare pali, fissare e legare il legname, posizionare sassi e pietrisco); i bambini</w:t>
      </w:r>
      <w:r w:rsidR="00947C99">
        <w:rPr>
          <w:rFonts w:asciiTheme="majorHAnsi" w:hAnsiTheme="majorHAnsi"/>
          <w:color w:val="000000" w:themeColor="text1"/>
          <w:sz w:val="24"/>
        </w:rPr>
        <w:t xml:space="preserve"> (6-9 anni)</w:t>
      </w:r>
      <w:r w:rsidRPr="002A2177">
        <w:rPr>
          <w:rFonts w:asciiTheme="majorHAnsi" w:hAnsiTheme="majorHAnsi"/>
          <w:color w:val="000000" w:themeColor="text1"/>
          <w:sz w:val="24"/>
        </w:rPr>
        <w:t>, invece, realizzano piccoli interventi artistici con foglie, legnetti e sassolini, da installare all’interno dell’opera realizzata dai più grandi. Si consiglia di dedicare</w:t>
      </w:r>
      <w:r w:rsidR="00C31361" w:rsidRPr="002A2177">
        <w:rPr>
          <w:rFonts w:asciiTheme="majorHAnsi" w:hAnsiTheme="majorHAnsi"/>
          <w:color w:val="000000" w:themeColor="text1"/>
          <w:sz w:val="24"/>
        </w:rPr>
        <w:t xml:space="preserve"> stabilmente</w:t>
      </w:r>
      <w:r w:rsidRPr="002A2177">
        <w:rPr>
          <w:rFonts w:asciiTheme="majorHAnsi" w:hAnsiTheme="majorHAnsi"/>
          <w:color w:val="000000" w:themeColor="text1"/>
          <w:sz w:val="24"/>
        </w:rPr>
        <w:t xml:space="preserve"> uno spazio del giardino dell’oratorio alla Land Art, che progressivamente (nell’arco di una settimana o dell’intero Cre-Gres</w:t>
      </w:r>
      <w:r w:rsidR="00947C99">
        <w:rPr>
          <w:rFonts w:asciiTheme="majorHAnsi" w:hAnsiTheme="majorHAnsi"/>
          <w:color w:val="000000" w:themeColor="text1"/>
          <w:sz w:val="24"/>
        </w:rPr>
        <w:t>t) prenderà forma e darà vita ad</w:t>
      </w:r>
      <w:r w:rsidRPr="002A2177">
        <w:rPr>
          <w:rFonts w:asciiTheme="majorHAnsi" w:hAnsiTheme="majorHAnsi"/>
          <w:color w:val="000000" w:themeColor="text1"/>
          <w:sz w:val="24"/>
        </w:rPr>
        <w:t xml:space="preserve"> una installazione d’arte ambientale condivisa e partecipativa. </w:t>
      </w:r>
    </w:p>
    <w:p w14:paraId="27A8FDEC" w14:textId="77777777" w:rsidR="002A2177" w:rsidRPr="002A2177" w:rsidRDefault="002A2177" w:rsidP="002A2177">
      <w:pPr>
        <w:spacing w:after="0"/>
        <w:jc w:val="both"/>
        <w:rPr>
          <w:rFonts w:asciiTheme="majorHAnsi" w:hAnsiTheme="majorHAnsi"/>
          <w:color w:val="000000" w:themeColor="text1"/>
          <w:sz w:val="24"/>
        </w:rPr>
      </w:pPr>
    </w:p>
    <w:p w14:paraId="27A8FDED" w14:textId="4AC4D020"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 xml:space="preserve">In ogni step del laboratorio si produce del materiale che servirà per realizzare una grande installazione di arte ambientale a cielo aperto, ispirata ai mandala di Ana Castilho, che crea grandi composizioni geometriche con gli elementi della natura. I suoi mandala nascono in luoghi naturali, come parchi e giardini, in base ai materiali che si trovano a disposizione in quel momento. Protagonisti della composizione dei mandala possono essere dei fiori, delle foglie fresche o secche, ma anche ramoscelli, pigne, piccoli frutti e sassolini. Fate una ricerca sul web per vedere l’infinita varietà di mandala che Ana Castilho crea; possono essere un buon punto di partenza per progettare quello che bambini e ragazzi realizzeranno durante il Cre-Grest. </w:t>
      </w:r>
    </w:p>
    <w:p w14:paraId="27A8FDEE" w14:textId="77777777" w:rsidR="002A2177" w:rsidRPr="002A2177" w:rsidRDefault="002A2177" w:rsidP="002A2177">
      <w:pPr>
        <w:pStyle w:val="Nessunaspaziatura"/>
        <w:jc w:val="both"/>
        <w:rPr>
          <w:rFonts w:asciiTheme="majorHAnsi" w:hAnsiTheme="majorHAnsi"/>
          <w:sz w:val="24"/>
        </w:rPr>
      </w:pPr>
    </w:p>
    <w:p w14:paraId="27A8FDEF" w14:textId="77777777" w:rsidR="002A2177" w:rsidRPr="002A2177" w:rsidRDefault="002A2177" w:rsidP="002A2177">
      <w:pPr>
        <w:pStyle w:val="Nessunaspaziatura"/>
        <w:jc w:val="both"/>
        <w:rPr>
          <w:rFonts w:asciiTheme="majorHAnsi" w:hAnsiTheme="majorHAnsi"/>
          <w:b/>
          <w:sz w:val="28"/>
          <w:szCs w:val="28"/>
        </w:rPr>
      </w:pPr>
      <w:r w:rsidRPr="002A2177">
        <w:rPr>
          <w:rFonts w:asciiTheme="majorHAnsi" w:hAnsiTheme="majorHAnsi"/>
          <w:b/>
          <w:sz w:val="28"/>
          <w:szCs w:val="28"/>
        </w:rPr>
        <w:t>PER I BAMBINI (6-9 anni)</w:t>
      </w:r>
    </w:p>
    <w:p w14:paraId="27A8FDF0" w14:textId="77777777" w:rsidR="002A2177" w:rsidRPr="002A2177" w:rsidRDefault="002A2177" w:rsidP="002A2177">
      <w:pPr>
        <w:pStyle w:val="Nessunaspaziatura"/>
        <w:jc w:val="both"/>
        <w:rPr>
          <w:rFonts w:asciiTheme="majorHAnsi" w:hAnsiTheme="majorHAnsi"/>
          <w:sz w:val="24"/>
        </w:rPr>
      </w:pPr>
    </w:p>
    <w:p w14:paraId="27A8FDF1" w14:textId="77777777" w:rsidR="002A2177" w:rsidRPr="00947C99" w:rsidRDefault="002A2177" w:rsidP="002A2177">
      <w:pPr>
        <w:pStyle w:val="Nessunaspaziatura"/>
        <w:jc w:val="both"/>
        <w:rPr>
          <w:rFonts w:asciiTheme="majorHAnsi" w:hAnsiTheme="majorHAnsi"/>
          <w:b/>
          <w:i/>
          <w:sz w:val="24"/>
        </w:rPr>
      </w:pPr>
      <w:r w:rsidRPr="00947C99">
        <w:rPr>
          <w:rFonts w:asciiTheme="majorHAnsi" w:hAnsiTheme="majorHAnsi"/>
          <w:b/>
          <w:i/>
          <w:sz w:val="24"/>
        </w:rPr>
        <w:t>Primo incontro</w:t>
      </w:r>
    </w:p>
    <w:p w14:paraId="27A8FDF2" w14:textId="1C5B7831"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Si introdurrà l’attività proiettando alcune immagini dei mandala di Ana Castilho (sul suo profilo facebook ne trovate moltissime http</w:t>
      </w:r>
      <w:r w:rsidR="00947C99">
        <w:rPr>
          <w:rFonts w:asciiTheme="majorHAnsi" w:hAnsiTheme="majorHAnsi"/>
          <w:sz w:val="24"/>
        </w:rPr>
        <w:t>s://www.facebook.com/Mandalanas</w:t>
      </w:r>
      <w:r w:rsidRPr="002A2177">
        <w:rPr>
          <w:rFonts w:asciiTheme="majorHAnsi" w:hAnsiTheme="majorHAnsi"/>
          <w:sz w:val="24"/>
        </w:rPr>
        <w:t xml:space="preserve">). Mentre si osserveranno le immagini si potrà chiedere ai bambini di riconoscere i diversi materiali. Sarà importante definirli bene perché poi toccherà ai bambini selezionare e raccogliere fiori, petali, foglie, legnetti, sassi, conchiglie, frutti, semi di diversa forma e diverso colore. Dopo aver visto le immagini si portano i bambini a raccogliere il materiale utile per la composizione. Dovranno ricercare principalmente foglie, petali di fiori, sassi, rametti. Si può organizzare una passeggiata nel giardino dell’oratorio, al parco pubblico oppure in zone verdi limitrofe al paese o al quartiere. È importante che la raccolta non venga fatta casualmente ma che i materiali vengano già ordinati durante l’escursione. I criteri di classificazione possono essere vari: colore, dimensione, forma… </w:t>
      </w:r>
    </w:p>
    <w:p w14:paraId="27A8FDF3" w14:textId="77777777" w:rsidR="002A2177" w:rsidRPr="002A2177" w:rsidRDefault="002A2177" w:rsidP="002A2177">
      <w:pPr>
        <w:pStyle w:val="Nessunaspaziatura"/>
        <w:jc w:val="both"/>
        <w:rPr>
          <w:rFonts w:asciiTheme="majorHAnsi" w:hAnsiTheme="majorHAnsi"/>
          <w:sz w:val="24"/>
        </w:rPr>
      </w:pPr>
    </w:p>
    <w:p w14:paraId="27A8FDF4" w14:textId="77777777" w:rsidR="002A2177" w:rsidRPr="00947C99" w:rsidRDefault="002A2177" w:rsidP="002A2177">
      <w:pPr>
        <w:pStyle w:val="Nessunaspaziatura"/>
        <w:jc w:val="both"/>
        <w:rPr>
          <w:rFonts w:asciiTheme="majorHAnsi" w:hAnsiTheme="majorHAnsi"/>
          <w:b/>
          <w:i/>
          <w:sz w:val="24"/>
        </w:rPr>
      </w:pPr>
      <w:r w:rsidRPr="00947C99">
        <w:rPr>
          <w:rFonts w:asciiTheme="majorHAnsi" w:hAnsiTheme="majorHAnsi"/>
          <w:b/>
          <w:i/>
          <w:sz w:val="24"/>
        </w:rPr>
        <w:t>Secondo incontro</w:t>
      </w:r>
    </w:p>
    <w:p w14:paraId="27A8FDF5" w14:textId="71535830"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Nel secondo inco</w:t>
      </w:r>
      <w:r w:rsidR="00947C99">
        <w:rPr>
          <w:rFonts w:asciiTheme="majorHAnsi" w:hAnsiTheme="majorHAnsi"/>
          <w:sz w:val="24"/>
        </w:rPr>
        <w:t xml:space="preserve">ntro si preparano i materiali </w:t>
      </w:r>
      <w:r w:rsidRPr="002A2177">
        <w:rPr>
          <w:rFonts w:asciiTheme="majorHAnsi" w:hAnsiTheme="majorHAnsi"/>
          <w:sz w:val="24"/>
        </w:rPr>
        <w:t>che serviranno per il grande mandala che verrà poi assemblato dai ragazzi più grandi. I bambini avranno il compito di produrre sassi e sassolino colorati e le leaf flags, le bandiere di foglie che sventoleranno sul mandala.</w:t>
      </w:r>
    </w:p>
    <w:p w14:paraId="24525579" w14:textId="64F0647E" w:rsidR="00947C99" w:rsidRDefault="002A2177" w:rsidP="002A2177">
      <w:pPr>
        <w:pStyle w:val="Nessunaspaziatura"/>
        <w:jc w:val="both"/>
        <w:rPr>
          <w:rFonts w:asciiTheme="majorHAnsi" w:hAnsiTheme="majorHAnsi"/>
          <w:sz w:val="24"/>
        </w:rPr>
      </w:pPr>
      <w:r w:rsidRPr="00947C99">
        <w:rPr>
          <w:rFonts w:asciiTheme="majorHAnsi" w:hAnsiTheme="majorHAnsi"/>
          <w:b/>
          <w:i/>
          <w:sz w:val="24"/>
        </w:rPr>
        <w:t>I sassi</w:t>
      </w:r>
    </w:p>
    <w:p w14:paraId="27A8FDF6" w14:textId="05A5CB1E"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 xml:space="preserve">I bambini dovranno colorare i sassi, con l’utilizzo di tempere. È importante che i sassi vengano colorati di un unico colore e senza decorazioni perché restino omogenei tra di loro. È preferibile scegliere solo due colori per i sassi che saranno impiegati nella composizione finale. Un modo divertente per colorare i sassi è quello di immergerli nella tempera e poi lasciarli sgocciolare e asciugare su una griglia, ma se si preferisce una soluzione meno sporchevole, si possono usare i pennelli. </w:t>
      </w:r>
    </w:p>
    <w:p w14:paraId="08B3FBBC" w14:textId="58A010AD" w:rsidR="00947C99" w:rsidRDefault="002A2177" w:rsidP="002A2177">
      <w:pPr>
        <w:pStyle w:val="Nessunaspaziatura"/>
        <w:jc w:val="both"/>
        <w:rPr>
          <w:rFonts w:asciiTheme="majorHAnsi" w:hAnsiTheme="majorHAnsi"/>
          <w:sz w:val="24"/>
        </w:rPr>
      </w:pPr>
      <w:r w:rsidRPr="00947C99">
        <w:rPr>
          <w:rFonts w:asciiTheme="majorHAnsi" w:hAnsiTheme="majorHAnsi"/>
          <w:b/>
          <w:i/>
          <w:sz w:val="24"/>
        </w:rPr>
        <w:t>Le lea</w:t>
      </w:r>
      <w:r w:rsidR="00947C99">
        <w:rPr>
          <w:rFonts w:asciiTheme="majorHAnsi" w:hAnsiTheme="majorHAnsi"/>
          <w:b/>
          <w:i/>
          <w:sz w:val="24"/>
        </w:rPr>
        <w:t>f flags</w:t>
      </w:r>
    </w:p>
    <w:p w14:paraId="27A8FDF7" w14:textId="7BCD1A29"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A ogni bambino verranno consegnati dei rametti, di circa 30 cm, sui quali dovrà infilare o incollare circa 4/5 foglie. Richard Shilling è un land artist specializzato nella costruzione di leaf flags. Le immagini delle sue opere sul web offrono infiniti spunti creativi. Le foglie si possono incollare o infilzare su bastoncini e fili di rafia. Queste “bandierine” di foglie saranno poi impiegate, singole o assemblate, per realizzare le decorazioni del maxi mandala.</w:t>
      </w:r>
    </w:p>
    <w:p w14:paraId="27A8FDF8" w14:textId="77777777"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 xml:space="preserve">                                   </w:t>
      </w:r>
    </w:p>
    <w:p w14:paraId="27A8FDF9" w14:textId="77777777" w:rsidR="002A2177" w:rsidRPr="00947C99" w:rsidRDefault="002A2177" w:rsidP="002A2177">
      <w:pPr>
        <w:pStyle w:val="Nessunaspaziatura"/>
        <w:jc w:val="both"/>
        <w:rPr>
          <w:rFonts w:asciiTheme="majorHAnsi" w:hAnsiTheme="majorHAnsi"/>
          <w:b/>
          <w:i/>
          <w:sz w:val="24"/>
        </w:rPr>
      </w:pPr>
      <w:r w:rsidRPr="00947C99">
        <w:rPr>
          <w:rFonts w:asciiTheme="majorHAnsi" w:hAnsiTheme="majorHAnsi"/>
          <w:b/>
          <w:i/>
          <w:sz w:val="24"/>
        </w:rPr>
        <w:t>Terzo incontro</w:t>
      </w:r>
    </w:p>
    <w:p w14:paraId="6FEC9E27" w14:textId="77777777" w:rsidR="00947C99" w:rsidRPr="00947C99" w:rsidRDefault="00947C99" w:rsidP="002A2177">
      <w:pPr>
        <w:pStyle w:val="Nessunaspaziatura"/>
        <w:jc w:val="both"/>
        <w:rPr>
          <w:rFonts w:asciiTheme="majorHAnsi" w:hAnsiTheme="majorHAnsi"/>
          <w:b/>
          <w:i/>
          <w:sz w:val="24"/>
        </w:rPr>
      </w:pPr>
      <w:r w:rsidRPr="00947C99">
        <w:rPr>
          <w:rFonts w:asciiTheme="majorHAnsi" w:hAnsiTheme="majorHAnsi"/>
          <w:b/>
          <w:i/>
          <w:sz w:val="24"/>
        </w:rPr>
        <w:lastRenderedPageBreak/>
        <w:t>Mini mandala</w:t>
      </w:r>
    </w:p>
    <w:p w14:paraId="27A8FDFA" w14:textId="2C1EE620"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 xml:space="preserve">A ogni bambino verrà consegnato un cartone per la pizza da asporto che diventerà la base per un mini mandala realizzato con i materiali raccolti e prodotti negli incontri precedenti. Sulla base del cartone si stenderà uno strato di terriccio, che diventerà il punto di partenza del disegno di ogni bambino. Con un legnetto si traccerà una geometria (un cerchio diviso a spicchi, un quadrato diviso a triangoli, una spirale, …) che il bambino riempirà liberamente utilizzando foglie, sassi, rametti e tutto ciò che avrà a disposizione. Le composizioni realizzate dai bambini diventeranno degli elementi modulari da inserire nel maxi mandala creato dai ragazzi più grandi. Potranno costituire una grande cornice per il mandala oppure parti interne della decorazione del mandala. </w:t>
      </w:r>
    </w:p>
    <w:p w14:paraId="27A8FDFB" w14:textId="77777777" w:rsidR="002A2177" w:rsidRPr="002A2177" w:rsidRDefault="002A2177" w:rsidP="002A2177">
      <w:pPr>
        <w:pStyle w:val="Nessunaspaziatura"/>
        <w:jc w:val="both"/>
        <w:rPr>
          <w:rFonts w:asciiTheme="majorHAnsi" w:hAnsiTheme="majorHAnsi"/>
          <w:sz w:val="24"/>
        </w:rPr>
      </w:pPr>
    </w:p>
    <w:p w14:paraId="27A8FDFC" w14:textId="33D17875" w:rsidR="002A2177" w:rsidRPr="002A2177" w:rsidRDefault="00947C99" w:rsidP="002A2177">
      <w:pPr>
        <w:pStyle w:val="Nessunaspaziatura"/>
        <w:jc w:val="both"/>
        <w:rPr>
          <w:rFonts w:asciiTheme="majorHAnsi" w:hAnsiTheme="majorHAnsi"/>
          <w:b/>
          <w:sz w:val="28"/>
        </w:rPr>
      </w:pPr>
      <w:r>
        <w:rPr>
          <w:rFonts w:asciiTheme="majorHAnsi" w:hAnsiTheme="majorHAnsi"/>
          <w:b/>
          <w:sz w:val="28"/>
        </w:rPr>
        <w:t>PER I PREADOLESCENTI (10-14</w:t>
      </w:r>
      <w:r w:rsidR="002A2177" w:rsidRPr="002A2177">
        <w:rPr>
          <w:rFonts w:asciiTheme="majorHAnsi" w:hAnsiTheme="majorHAnsi"/>
          <w:b/>
          <w:sz w:val="28"/>
        </w:rPr>
        <w:t xml:space="preserve"> anni)</w:t>
      </w:r>
    </w:p>
    <w:p w14:paraId="27A8FDFD" w14:textId="77777777" w:rsidR="002A2177" w:rsidRPr="002A2177" w:rsidRDefault="002A2177" w:rsidP="002A2177">
      <w:pPr>
        <w:pStyle w:val="Nessunaspaziatura"/>
        <w:jc w:val="both"/>
        <w:rPr>
          <w:rFonts w:asciiTheme="majorHAnsi" w:hAnsiTheme="majorHAnsi"/>
          <w:sz w:val="24"/>
        </w:rPr>
      </w:pPr>
    </w:p>
    <w:p w14:paraId="27A8FDFE" w14:textId="77777777" w:rsidR="002A2177" w:rsidRPr="00947C99" w:rsidRDefault="002A2177" w:rsidP="002A2177">
      <w:pPr>
        <w:pStyle w:val="Nessunaspaziatura"/>
        <w:jc w:val="both"/>
        <w:rPr>
          <w:rFonts w:asciiTheme="majorHAnsi" w:hAnsiTheme="majorHAnsi"/>
          <w:b/>
          <w:i/>
          <w:sz w:val="24"/>
        </w:rPr>
      </w:pPr>
      <w:r w:rsidRPr="00947C99">
        <w:rPr>
          <w:rFonts w:asciiTheme="majorHAnsi" w:hAnsiTheme="majorHAnsi"/>
          <w:b/>
          <w:i/>
          <w:sz w:val="24"/>
        </w:rPr>
        <w:t>Primo incontro</w:t>
      </w:r>
    </w:p>
    <w:p w14:paraId="27A8FDFF" w14:textId="77777777"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 xml:space="preserve">ll gruppo dei grandi avrà il compito di realizzare il progetto del maxi mandala e di ricercare il luogo dove realizzarlo. Si consiglia nel giardino dell’oratorio, in uno spazio abbastanza ampio. Altrimenti si potrà realizzare questo laboratorio in un giardino pubblico o in un parco vicino. Prima di far vedere ai ragazzi le immagini dei mandala di land art, si potrebbe introdurre il tema facendo vedere loro alcuni disegni di mandala e spiegando loro il significato di questo simbolo, strettamente legato al tema del creato. Il mandala per la cultura buddista è la rappresentazione simbolica del cosmo, un sapiente intreccio costituito, di base, dall'associazione di diverse figure geometriche, le più usate delle quali sono il punto, il triangolo, il cerchio e il quadrato. Dopo la visione si passerà al progetto del mandala, esplicitando chiaramente che dovrà rappresentare il cosmo, ossia l’intero creato e l’ordine che lo governa. Solo a questo punto si faranno loro vedere le immagini dei mandala naturali e far entrare nel vivo il progetto, fornendo carta e colori ai ragazzi che liberamente potranno preparare delle bozze. </w:t>
      </w:r>
    </w:p>
    <w:p w14:paraId="27A8FE00" w14:textId="77777777" w:rsidR="002A2177" w:rsidRPr="002A2177" w:rsidRDefault="002A2177" w:rsidP="002A2177">
      <w:pPr>
        <w:pStyle w:val="Nessunaspaziatura"/>
        <w:jc w:val="both"/>
        <w:rPr>
          <w:rFonts w:asciiTheme="majorHAnsi" w:hAnsiTheme="majorHAnsi"/>
          <w:sz w:val="24"/>
        </w:rPr>
      </w:pPr>
    </w:p>
    <w:p w14:paraId="27A8FE01" w14:textId="77777777" w:rsidR="002A2177" w:rsidRPr="00947C99" w:rsidRDefault="002A2177" w:rsidP="002A2177">
      <w:pPr>
        <w:pStyle w:val="Nessunaspaziatura"/>
        <w:jc w:val="both"/>
        <w:rPr>
          <w:rFonts w:asciiTheme="majorHAnsi" w:hAnsiTheme="majorHAnsi"/>
          <w:b/>
          <w:i/>
          <w:sz w:val="24"/>
        </w:rPr>
      </w:pPr>
      <w:r w:rsidRPr="00947C99">
        <w:rPr>
          <w:rFonts w:asciiTheme="majorHAnsi" w:hAnsiTheme="majorHAnsi"/>
          <w:b/>
          <w:i/>
          <w:sz w:val="24"/>
        </w:rPr>
        <w:t>Secondo incontro</w:t>
      </w:r>
    </w:p>
    <w:p w14:paraId="759D827A" w14:textId="77777777" w:rsidR="00947C99" w:rsidRPr="00947C99" w:rsidRDefault="00947C99" w:rsidP="002A2177">
      <w:pPr>
        <w:pStyle w:val="Nessunaspaziatura"/>
        <w:jc w:val="both"/>
        <w:rPr>
          <w:rFonts w:asciiTheme="majorHAnsi" w:hAnsiTheme="majorHAnsi"/>
          <w:b/>
          <w:i/>
          <w:sz w:val="24"/>
        </w:rPr>
      </w:pPr>
      <w:r w:rsidRPr="00947C99">
        <w:rPr>
          <w:rFonts w:asciiTheme="majorHAnsi" w:hAnsiTheme="majorHAnsi"/>
          <w:b/>
          <w:i/>
          <w:sz w:val="24"/>
        </w:rPr>
        <w:t>Paravento di foglie</w:t>
      </w:r>
    </w:p>
    <w:p w14:paraId="27A8FE02" w14:textId="368BC631"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Con dei rami (si consigliano quelli di salice per l’elasticità) e le foglie raccolte, i ragazzi potranno realizzare dei paraventi, strutture autoportanti costituite da un telaio di legno (rami di salice legati tra loro con spago e rafia) su cui sarà fissata una “tela” costituita dall’unione di molte foglie. Ogni ragazzo dovrà raccogliere un centinaio di foglie, preferibilmente dello stesso albero, cercando le sfumature delle diverse fronde. Ognuno con queste foglie dovrà realizzare 10 file da 8 foglie ciascuna, unite tra loro utilizzando la pinzatrice o il nastro biadesivo. Successivamente, sempre con la pinzatrice o il biadesivo, si dovranno unire le 10 file tra loro, formando così un rettangolo.</w:t>
      </w:r>
    </w:p>
    <w:p w14:paraId="27A8FE03" w14:textId="31734C7B"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Una volta realizzato il rettangolo si dovrà costruire il sostegno, utilizzando quattro rametti, tutti di circa 50 cm. Si legheranno, utilizzando lo spago, i due rametti con funzione di sostegno verticale, con i due rametti posti in orizzontale sopra di loro. La “tendina” di foglie dovrà essere attaccata nel suo lato più corto (quello composto da 8 foglie) al sostegno orizzontale. Per attaccare la tendina di foglie al sostegno si piegheranno le foglie all’estremità attorno al sostegno orizzontale, pinzando i due vertici tra di loro. Questi “paraventi” costituiranno del materiale per reali</w:t>
      </w:r>
      <w:r w:rsidR="00947C99">
        <w:rPr>
          <w:rFonts w:asciiTheme="majorHAnsi" w:hAnsiTheme="majorHAnsi"/>
          <w:sz w:val="24"/>
        </w:rPr>
        <w:t xml:space="preserve">zzare il maxi mandala. Potranno </w:t>
      </w:r>
      <w:r w:rsidRPr="002A2177">
        <w:rPr>
          <w:rFonts w:asciiTheme="majorHAnsi" w:hAnsiTheme="majorHAnsi"/>
          <w:sz w:val="24"/>
        </w:rPr>
        <w:t>delimitare il perimetro esterno della composizione, oppure cingere il centro, oppure tracciare delle direttrici verticali.</w:t>
      </w:r>
    </w:p>
    <w:p w14:paraId="27A8FE04" w14:textId="77777777" w:rsidR="002A2177" w:rsidRPr="002A2177" w:rsidRDefault="002A2177" w:rsidP="002A2177">
      <w:pPr>
        <w:pStyle w:val="Nessunaspaziatura"/>
        <w:jc w:val="both"/>
        <w:rPr>
          <w:rFonts w:asciiTheme="majorHAnsi" w:hAnsiTheme="majorHAnsi"/>
          <w:sz w:val="24"/>
        </w:rPr>
      </w:pPr>
    </w:p>
    <w:p w14:paraId="27A8FE05" w14:textId="77777777" w:rsidR="002A2177" w:rsidRPr="00947C99" w:rsidRDefault="002A2177" w:rsidP="002A2177">
      <w:pPr>
        <w:pStyle w:val="Nessunaspaziatura"/>
        <w:jc w:val="both"/>
        <w:rPr>
          <w:rFonts w:asciiTheme="majorHAnsi" w:hAnsiTheme="majorHAnsi"/>
          <w:b/>
          <w:i/>
          <w:sz w:val="24"/>
        </w:rPr>
      </w:pPr>
      <w:r w:rsidRPr="00947C99">
        <w:rPr>
          <w:rFonts w:asciiTheme="majorHAnsi" w:hAnsiTheme="majorHAnsi"/>
          <w:b/>
          <w:i/>
          <w:sz w:val="24"/>
        </w:rPr>
        <w:t>Terzo incontro</w:t>
      </w:r>
    </w:p>
    <w:p w14:paraId="27A8FE06" w14:textId="302284A9" w:rsidR="002A2177" w:rsidRPr="002A2177" w:rsidRDefault="002A2177" w:rsidP="002A2177">
      <w:pPr>
        <w:pStyle w:val="Nessunaspaziatura"/>
        <w:jc w:val="both"/>
        <w:rPr>
          <w:rFonts w:asciiTheme="majorHAnsi" w:hAnsiTheme="majorHAnsi"/>
          <w:sz w:val="24"/>
        </w:rPr>
      </w:pPr>
      <w:r w:rsidRPr="002A2177">
        <w:rPr>
          <w:rFonts w:asciiTheme="majorHAnsi" w:hAnsiTheme="majorHAnsi"/>
          <w:sz w:val="24"/>
        </w:rPr>
        <w:t xml:space="preserve">I ragazzi realizzeranno il maxi mandala che hanno progettato. Dopo aver condiviso </w:t>
      </w:r>
      <w:r w:rsidR="00947C99">
        <w:rPr>
          <w:rFonts w:asciiTheme="majorHAnsi" w:hAnsiTheme="majorHAnsi"/>
          <w:sz w:val="24"/>
        </w:rPr>
        <w:t>il</w:t>
      </w:r>
      <w:r w:rsidRPr="002A2177">
        <w:rPr>
          <w:rFonts w:asciiTheme="majorHAnsi" w:hAnsiTheme="majorHAnsi"/>
          <w:sz w:val="24"/>
        </w:rPr>
        <w:t xml:space="preserve"> progetto e averlo definito sulla carta, i ragazzi riporteranno sul prato il disegno, utilizzando spago e legnetti usati a mo’ di picchetti. Collegando i vari picchetti con lo spago i ragazzi tracceranno il </w:t>
      </w:r>
      <w:r w:rsidRPr="002A2177">
        <w:rPr>
          <w:rFonts w:asciiTheme="majorHAnsi" w:hAnsiTheme="majorHAnsi"/>
          <w:sz w:val="24"/>
        </w:rPr>
        <w:lastRenderedPageBreak/>
        <w:t xml:space="preserve">disegno del progetto. Per poter lavorare comodamente, il maxi mandala dovrebbe avere almeno due metri di raggio. I ragazzi, poi, decideranno insieme come riempire e decorare la composizione con foglie, sassi o qualsiasi materiale presente in natura. Oltre al materiale da loro raccolto, i ragazzi disporranno i sassi colorati dal gruppo dei piccoli all’interno della composizione. </w:t>
      </w:r>
    </w:p>
    <w:p w14:paraId="27A8FE07" w14:textId="77777777" w:rsidR="002A2177" w:rsidRPr="002A2177" w:rsidRDefault="002A2177" w:rsidP="002A2177">
      <w:pPr>
        <w:pStyle w:val="Nessunaspaziatura"/>
        <w:jc w:val="both"/>
        <w:rPr>
          <w:rFonts w:asciiTheme="majorHAnsi" w:hAnsiTheme="majorHAnsi"/>
          <w:sz w:val="24"/>
        </w:rPr>
      </w:pPr>
    </w:p>
    <w:p w14:paraId="27A8FE08" w14:textId="77777777" w:rsidR="002A2177" w:rsidRPr="00947C99" w:rsidRDefault="002A2177" w:rsidP="002A2177">
      <w:pPr>
        <w:pStyle w:val="Nessunaspaziatura"/>
        <w:jc w:val="both"/>
        <w:rPr>
          <w:rFonts w:asciiTheme="majorHAnsi" w:hAnsiTheme="majorHAnsi"/>
          <w:b/>
          <w:i/>
          <w:sz w:val="24"/>
        </w:rPr>
      </w:pPr>
      <w:bookmarkStart w:id="0" w:name="_GoBack"/>
      <w:r w:rsidRPr="00947C99">
        <w:rPr>
          <w:rFonts w:asciiTheme="majorHAnsi" w:hAnsiTheme="majorHAnsi"/>
          <w:b/>
          <w:i/>
          <w:sz w:val="24"/>
        </w:rPr>
        <w:t>Conclusione</w:t>
      </w:r>
    </w:p>
    <w:bookmarkEnd w:id="0"/>
    <w:p w14:paraId="27A8FE09" w14:textId="77777777" w:rsidR="00CB31B2" w:rsidRPr="002A2177" w:rsidRDefault="002A2177" w:rsidP="002A2177">
      <w:pPr>
        <w:pStyle w:val="Nessunaspaziatura"/>
        <w:jc w:val="both"/>
        <w:rPr>
          <w:rFonts w:asciiTheme="majorHAnsi" w:hAnsiTheme="majorHAnsi"/>
          <w:sz w:val="24"/>
        </w:rPr>
      </w:pPr>
      <w:r w:rsidRPr="002A2177">
        <w:rPr>
          <w:rFonts w:asciiTheme="majorHAnsi" w:hAnsiTheme="majorHAnsi"/>
          <w:sz w:val="24"/>
        </w:rPr>
        <w:t>La conclusione del laboratorio consisterà nel disporre tutto il materiale realizzato per la costruzione. I cartoni con le mini-land art verranno disposti uno di fianco all’altro in modo da formare una cornice rettangolare attorno al mandala. I ragazzi disporranno a piacimento le leaf flags e i paraventi di foglie. Al termine del laboratorio, bambini e ragazzi poseranno per una foto di gruppo attorno a questo progetto di arte ambientale che hanno condiviso e costruito insieme.</w:t>
      </w:r>
    </w:p>
    <w:p w14:paraId="27A8FE0A" w14:textId="77777777" w:rsidR="00E51472" w:rsidRDefault="00E51472" w:rsidP="002A2177">
      <w:pPr>
        <w:pStyle w:val="Nessunaspaziatura"/>
        <w:jc w:val="both"/>
        <w:rPr>
          <w:rFonts w:asciiTheme="majorHAnsi" w:hAnsiTheme="majorHAnsi"/>
          <w:color w:val="000000" w:themeColor="text1"/>
          <w:sz w:val="24"/>
        </w:rPr>
      </w:pPr>
    </w:p>
    <w:p w14:paraId="27A8FE0B" w14:textId="77777777" w:rsidR="002A2177" w:rsidRPr="002A2177" w:rsidRDefault="002A2177" w:rsidP="002A2177">
      <w:pPr>
        <w:pStyle w:val="Nessunaspaziatura"/>
        <w:jc w:val="both"/>
        <w:rPr>
          <w:rFonts w:asciiTheme="majorHAnsi" w:hAnsiTheme="majorHAnsi"/>
          <w:color w:val="000000" w:themeColor="text1"/>
          <w:sz w:val="24"/>
        </w:rPr>
      </w:pPr>
    </w:p>
    <w:sectPr w:rsidR="002A2177" w:rsidRPr="002A217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772D"/>
    <w:multiLevelType w:val="hybridMultilevel"/>
    <w:tmpl w:val="9BD484DC"/>
    <w:lvl w:ilvl="0" w:tplc="FFFFFFFF">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175"/>
    <w:rsid w:val="0000461F"/>
    <w:rsid w:val="0002666D"/>
    <w:rsid w:val="00031297"/>
    <w:rsid w:val="00047D5C"/>
    <w:rsid w:val="00083FC9"/>
    <w:rsid w:val="000C0EFE"/>
    <w:rsid w:val="000C25F5"/>
    <w:rsid w:val="000D27CD"/>
    <w:rsid w:val="00125115"/>
    <w:rsid w:val="00127781"/>
    <w:rsid w:val="001379E9"/>
    <w:rsid w:val="00155C5D"/>
    <w:rsid w:val="001715D8"/>
    <w:rsid w:val="00172B4A"/>
    <w:rsid w:val="001C6FF3"/>
    <w:rsid w:val="001C75B2"/>
    <w:rsid w:val="001E573C"/>
    <w:rsid w:val="00221665"/>
    <w:rsid w:val="002443AB"/>
    <w:rsid w:val="00246F56"/>
    <w:rsid w:val="002648E4"/>
    <w:rsid w:val="00266960"/>
    <w:rsid w:val="00284913"/>
    <w:rsid w:val="002A2177"/>
    <w:rsid w:val="002A2505"/>
    <w:rsid w:val="002A7D76"/>
    <w:rsid w:val="002D190A"/>
    <w:rsid w:val="002D1F84"/>
    <w:rsid w:val="002F0C31"/>
    <w:rsid w:val="00301E28"/>
    <w:rsid w:val="0033351B"/>
    <w:rsid w:val="003363C3"/>
    <w:rsid w:val="003503DB"/>
    <w:rsid w:val="003506C8"/>
    <w:rsid w:val="00353175"/>
    <w:rsid w:val="003C2A1A"/>
    <w:rsid w:val="003E396B"/>
    <w:rsid w:val="003F403C"/>
    <w:rsid w:val="00404A48"/>
    <w:rsid w:val="00415C35"/>
    <w:rsid w:val="004164F2"/>
    <w:rsid w:val="00417F68"/>
    <w:rsid w:val="00422FDD"/>
    <w:rsid w:val="004331AE"/>
    <w:rsid w:val="004451D1"/>
    <w:rsid w:val="0047611A"/>
    <w:rsid w:val="004915E2"/>
    <w:rsid w:val="004A0CF0"/>
    <w:rsid w:val="004A47A2"/>
    <w:rsid w:val="004C3547"/>
    <w:rsid w:val="004E6E1D"/>
    <w:rsid w:val="004F669F"/>
    <w:rsid w:val="0050549B"/>
    <w:rsid w:val="00520256"/>
    <w:rsid w:val="00525103"/>
    <w:rsid w:val="00530B78"/>
    <w:rsid w:val="00543185"/>
    <w:rsid w:val="00545262"/>
    <w:rsid w:val="00554044"/>
    <w:rsid w:val="0057150F"/>
    <w:rsid w:val="005729C7"/>
    <w:rsid w:val="005841B9"/>
    <w:rsid w:val="005A21C0"/>
    <w:rsid w:val="005A4B6B"/>
    <w:rsid w:val="005D32C6"/>
    <w:rsid w:val="005E0B6A"/>
    <w:rsid w:val="005F3645"/>
    <w:rsid w:val="006019DB"/>
    <w:rsid w:val="0060664D"/>
    <w:rsid w:val="0061704E"/>
    <w:rsid w:val="00621786"/>
    <w:rsid w:val="00624BD2"/>
    <w:rsid w:val="00633C5C"/>
    <w:rsid w:val="00642545"/>
    <w:rsid w:val="00670740"/>
    <w:rsid w:val="00672FAF"/>
    <w:rsid w:val="00673DD6"/>
    <w:rsid w:val="006A4F6D"/>
    <w:rsid w:val="006B54A0"/>
    <w:rsid w:val="006E365D"/>
    <w:rsid w:val="007013E7"/>
    <w:rsid w:val="007043AE"/>
    <w:rsid w:val="00706D12"/>
    <w:rsid w:val="0072258C"/>
    <w:rsid w:val="00736141"/>
    <w:rsid w:val="007658E1"/>
    <w:rsid w:val="00765CF0"/>
    <w:rsid w:val="00790FB3"/>
    <w:rsid w:val="0079714E"/>
    <w:rsid w:val="007B02B5"/>
    <w:rsid w:val="007B409D"/>
    <w:rsid w:val="00802E33"/>
    <w:rsid w:val="00884646"/>
    <w:rsid w:val="008870C8"/>
    <w:rsid w:val="008A25DF"/>
    <w:rsid w:val="008A68A4"/>
    <w:rsid w:val="008D7471"/>
    <w:rsid w:val="008F0D65"/>
    <w:rsid w:val="008F28BC"/>
    <w:rsid w:val="0090014A"/>
    <w:rsid w:val="009024DA"/>
    <w:rsid w:val="00905E69"/>
    <w:rsid w:val="00916E43"/>
    <w:rsid w:val="00916F72"/>
    <w:rsid w:val="009209E0"/>
    <w:rsid w:val="00947C99"/>
    <w:rsid w:val="009517B2"/>
    <w:rsid w:val="00952EE4"/>
    <w:rsid w:val="00955AFD"/>
    <w:rsid w:val="00977ACB"/>
    <w:rsid w:val="00981EE1"/>
    <w:rsid w:val="009954B5"/>
    <w:rsid w:val="0099656D"/>
    <w:rsid w:val="009B0564"/>
    <w:rsid w:val="009D35D6"/>
    <w:rsid w:val="009E6B01"/>
    <w:rsid w:val="00A370BD"/>
    <w:rsid w:val="00A428D9"/>
    <w:rsid w:val="00A4487D"/>
    <w:rsid w:val="00A530EF"/>
    <w:rsid w:val="00A551D7"/>
    <w:rsid w:val="00A61D69"/>
    <w:rsid w:val="00A65D9E"/>
    <w:rsid w:val="00A664E4"/>
    <w:rsid w:val="00A74D1D"/>
    <w:rsid w:val="00A86F16"/>
    <w:rsid w:val="00AA28B2"/>
    <w:rsid w:val="00AB38AC"/>
    <w:rsid w:val="00AD3649"/>
    <w:rsid w:val="00AF146D"/>
    <w:rsid w:val="00AF5ACC"/>
    <w:rsid w:val="00B239BF"/>
    <w:rsid w:val="00B3289B"/>
    <w:rsid w:val="00B56AD9"/>
    <w:rsid w:val="00B65D25"/>
    <w:rsid w:val="00BB59AC"/>
    <w:rsid w:val="00C31361"/>
    <w:rsid w:val="00C3434F"/>
    <w:rsid w:val="00C34A7A"/>
    <w:rsid w:val="00C6058C"/>
    <w:rsid w:val="00C65432"/>
    <w:rsid w:val="00CA1EDE"/>
    <w:rsid w:val="00CB2FFA"/>
    <w:rsid w:val="00CB31B2"/>
    <w:rsid w:val="00CB682B"/>
    <w:rsid w:val="00CC0A06"/>
    <w:rsid w:val="00CF6BC7"/>
    <w:rsid w:val="00D001F6"/>
    <w:rsid w:val="00D07A23"/>
    <w:rsid w:val="00D2675E"/>
    <w:rsid w:val="00D30CD6"/>
    <w:rsid w:val="00D34FE4"/>
    <w:rsid w:val="00D46088"/>
    <w:rsid w:val="00D634BB"/>
    <w:rsid w:val="00D92BDC"/>
    <w:rsid w:val="00D96FFD"/>
    <w:rsid w:val="00DC5544"/>
    <w:rsid w:val="00DC6B53"/>
    <w:rsid w:val="00DE6B78"/>
    <w:rsid w:val="00DF143F"/>
    <w:rsid w:val="00E22E91"/>
    <w:rsid w:val="00E32834"/>
    <w:rsid w:val="00E37988"/>
    <w:rsid w:val="00E51472"/>
    <w:rsid w:val="00E639AD"/>
    <w:rsid w:val="00E81D03"/>
    <w:rsid w:val="00E856BA"/>
    <w:rsid w:val="00EA0571"/>
    <w:rsid w:val="00F24B11"/>
    <w:rsid w:val="00F73802"/>
    <w:rsid w:val="00F96579"/>
    <w:rsid w:val="00FB353A"/>
    <w:rsid w:val="00FB4CD3"/>
    <w:rsid w:val="00FC056B"/>
    <w:rsid w:val="00FE58D8"/>
    <w:rsid w:val="00FF70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8FDD8"/>
  <w15:docId w15:val="{11146B2C-9084-411F-9A91-99A7384E8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2A217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3175"/>
    <w:pPr>
      <w:ind w:left="720"/>
      <w:contextualSpacing/>
    </w:pPr>
  </w:style>
  <w:style w:type="character" w:styleId="Collegamentoipertestuale">
    <w:name w:val="Hyperlink"/>
    <w:basedOn w:val="Carpredefinitoparagrafo"/>
    <w:uiPriority w:val="99"/>
    <w:unhideWhenUsed/>
    <w:rsid w:val="0000461F"/>
    <w:rPr>
      <w:color w:val="0563C1" w:themeColor="hyperlink"/>
      <w:u w:val="single"/>
    </w:rPr>
  </w:style>
  <w:style w:type="character" w:styleId="Collegamentovisitato">
    <w:name w:val="FollowedHyperlink"/>
    <w:basedOn w:val="Carpredefinitoparagrafo"/>
    <w:uiPriority w:val="99"/>
    <w:semiHidden/>
    <w:unhideWhenUsed/>
    <w:rsid w:val="0000461F"/>
    <w:rPr>
      <w:color w:val="954F72" w:themeColor="followedHyperlink"/>
      <w:u w:val="single"/>
    </w:rPr>
  </w:style>
  <w:style w:type="paragraph" w:styleId="Nessunaspaziatura">
    <w:name w:val="No Spacing"/>
    <w:uiPriority w:val="1"/>
    <w:qFormat/>
    <w:rsid w:val="007013E7"/>
    <w:pPr>
      <w:spacing w:after="0" w:line="240" w:lineRule="auto"/>
    </w:pPr>
  </w:style>
  <w:style w:type="character" w:customStyle="1" w:styleId="Titolo1Carattere">
    <w:name w:val="Titolo 1 Carattere"/>
    <w:basedOn w:val="Carpredefinitoparagrafo"/>
    <w:link w:val="Titolo1"/>
    <w:uiPriority w:val="9"/>
    <w:rsid w:val="002A2177"/>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B69A3-85D4-4EB8-A449-1BFC8F02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1638</Words>
  <Characters>9337</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ARTSANA</Company>
  <LinksUpToDate>false</LinksUpToDate>
  <CharactersWithSpaces>10954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elena.roncalli92@gmail.com</dc:creator>
  <cp:lastModifiedBy>Fede crotti</cp:lastModifiedBy>
  <cp:revision>3</cp:revision>
  <dcterms:created xsi:type="dcterms:W3CDTF">2017-03-23T22:27:00Z</dcterms:created>
  <dcterms:modified xsi:type="dcterms:W3CDTF">2017-03-27T07:15:00Z</dcterms:modified>
</cp:coreProperties>
</file>